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sz w:val="44"/>
          <w:szCs w:val="44"/>
        </w:rPr>
        <w:t>中国共产党第二十次全国代表大会关于十九届中央委员会报告的决议</w:t>
      </w:r>
      <w:r>
        <w:rPr>
          <w:rFonts w:hint="eastAsia" w:ascii="方正小标宋_GBK" w:hAnsi="方正小标宋_GBK" w:eastAsia="方正小标宋_GBK" w:cs="方正小标宋_GBK"/>
          <w:sz w:val="44"/>
          <w:szCs w:val="44"/>
        </w:rPr>
        <w:br w:type="textWrapping"/>
      </w:r>
      <w:r>
        <w:rPr>
          <w:rFonts w:hint="eastAsia" w:ascii="仿宋" w:hAnsi="仿宋" w:eastAsia="仿宋" w:cs="仿宋"/>
          <w:sz w:val="32"/>
          <w:szCs w:val="32"/>
        </w:rPr>
        <w:t>（2022年10月22日中国共产党第二十次全国代表大会通过）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第二十次全国代表大会批准习近平同志代表十九届中央委员会所作的报告。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大会通过的十九届中央委员会的报告，是党和人民智慧的结晶，是党团结带领全国各族人民夺取中国特色社会主义新胜利的政治宣言和行动纲领，是马克思主义的纲领性文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报告阐明的大会主题是大会的灵魂，是党和国家事业发展的总纲。全党要高举中国特色社会主义伟大旗帜，深刻领悟“两个确立”的决定性意义，坚决维护习近平同志党中央的核心、全党的核心地位，全面贯彻习近平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指出，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高度评价十九届中央委员会的工作。党的十九大以来的五年，是极不寻常、极不平凡的五年。五年来，以习近平同志为核心的党中央高举中国特色社会主义伟大旗帜，全面贯彻党的十九大和十九届历次全会精神，坚持马克思列宁主义、毛泽东思想、邓小平理论、“三个代表”重要思想、科学发展观，全面贯彻习近平新时代中国特色社会主义思想，团结带领全党全军全国各族人民，统揽伟大斗争、伟大工程、伟大事业、伟大梦想，统筹推进“五位一体”总体布局，协调推进“四个全面”战略布局，统筹新冠肺炎疫情防控和经济社会发展，统筹发展和安全，坚持稳中求进工作总基调，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香港局势实现由乱到治的重大转折，坚决开展反分裂、反干涉重大斗争，全方位开展中国特色大国外交，全面推进党的建设新的伟大工程，如期打赢脱贫攻坚战，完成全面建成小康社会的历史任务，实现第一个百年奋斗目标，迈上全面建设社会主义现代化国家新征程，向第二个百年奋斗目标进军。五年来，以习近平同志为核心的党中央审时度势、守正创新，敢于斗争、善于斗争，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党的十八大召开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十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新时代十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新时代新征程上把中国特色社会主义事业推向前进，最紧要的是深刻领悟“两个确立”的决定性意义，增强“四个意识”、坚定“四个自信”、做到“两个维护”，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马克思主义是我们立党立国、兴党兴国的根本指导思想。实践告诉我们，中国共产党为什么能，中国特色社会主义为什么好，归根到底是马克思主义行，是中国化时代化的马克思主义行。党的十八大以来，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继续推进实践基础上的理论创新，首先要把握好习近平新时代中国特色社会主义思想的世界观和方法论，坚持好、运用好贯穿其中的立场观点方法，坚持人民至上，坚持自信自立，坚持守正创新，坚持问题导向，坚持系统观念，坚持胸怀天下，开辟马克思主义中国化时代化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大会提出，从现在起，中国共产党的中心任务就是团结带领全国各族人民全面建成社会主义现代化强国、实现第二个百年奋斗目标，以中国式现代化全面推进中华民族伟大复兴。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指出，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指出，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全面建设社会主义现代化国家，是一项伟大而艰巨的事业，前途光明，任重道远。前进道路上，必须牢牢把握以下重大原则：坚持和加强党的全面领导，坚持中国特色社会主义道路，坚持以人民为中心的发展思想，坚持深化改革开放，坚持发扬斗争精神。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同意报告对未来一个时期党和国家事业发展作出的战略部署，强调必须完整、准确、全面贯彻新发展理念，加快构建新发展格局、着力推动高质量发展，坚持社会主义市场经济改革方向，坚持高水平对外开放，加快构建以国内大循环为主体、国内国际双循环相互促进的新发展格局，构建高水平社会主义市场经济体制，建设现代化产业体系，全面推进乡村振兴，促进区域协调发展，推进高水平对外开放。要实施科教兴国战略、强化现代化建设人才支撑，坚持教育优先发展、科技自立自强、人才引领驱动，办好人民满意的教育，完善科技创新体系，加快实施创新驱动发展战略，深入实施人才强国战略，加快建设教育强国、科技强国、人才强国。要发展全过程人民民主、保障人民当家作主，坚定不移走中国特色社会主义政治发展道路，坚持党的领导、人民当家作主、依法治国有机统一，坚持人民主体地位，充分体现人民意志、保障人民权益、激发人民创造活力，加强人民当家作主制度保障，坚持和完善我国根本政治制度、基本政治制度、重要政治制度，全面发展协商民主，积极发展基层民主，巩固和发展最广泛的爱国统一战线。要坚持全面依法治国、推进法治中国建设，围绕保障和促进社会公平正义，坚持依法治国、依法执政、依法行政共同推进，坚持法治国家、法治政府、法治社会一体建设，完善以宪法为核心的中国特色社会主义法律体系，扎实推进依法行政，严格公正司法，加快建设法治社会。要推进文化自信自强、铸就社会主义文化新辉煌，激发全民族文化创新创造活力，增强实现中华民族伟大复兴的精神力量，巩固全党全国各族人民团结奋斗的共同思想基础，建设具有强大凝聚力和引领力的社会主义意识形态，广泛践行社会主义核心价值观，提高全社会文明程度，繁荣发展文化事业和文化产业，增强中华文明传播力影响力。要增进民生福祉、提高人民生活品质，坚持在发展中保障和改善民生，鼓励共同奋斗创造美好生活，扎实推进共同富裕，完善分配制度，实施就业优先战略，健全社会保障体系，推进健康中国建设。要推动绿色发展、促进人与自然和谐共生，牢固树立和践行绿水青山就是金山银山的理念，站在人与自然和谐共生的高度谋划发展，坚持山水林田湖草沙一体化保护和系统治理，统筹产业结构调整、污染治理、生态保护、应对气候变化，加快发展方式绿色转型，深入推进环境污染防治，提升生态系统多样性、稳定性、持续性，积极稳妥推进碳达峰碳中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国家安全是民族复兴的根基，社会稳定是国家强盛的前提。必须坚定不移贯彻总体国家安全观，把维护国家安全贯穿党和国家工作各方面全过程，健全国家安全体系，增强维护国家安全能力，提高公共安全治理水平，完善社会治理体系，确保国家安全和社会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如期实现建军一百年奋斗目标，加快把人民军队建成世界一流军队，是全面建设社会主义现代化国家的战略要求。必须贯彻习近平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一国两制”是中国特色社会主义的伟大创举，是香港、澳门回归后保持长期繁荣稳定的最佳制度安排，必须长期坚持。要全面准确、坚定不移贯彻“一国两制”、“港人治港”、“澳人治澳”、高度自治的方针，坚持依法治港治澳，维护宪法和基本法确定的特别行政区宪制秩序，落实“爱国者治港”、“爱国者治澳”原则。要坚持一个中国原则和“九二共识”，坚持贯彻新时代党解决台湾问题的总体方略，坚定反“独”促统，牢牢把握两岸关系主导权和主动权，坚定不移推进祖国统一大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同意报告对国际形势的分析和外交工作的部署，强调中国始终坚持维护世界和平、促进共同发展的外交政策宗旨，致力于推动构建人类命运共同体，坚定奉行独立自主的和平外交政策，始终根据事情本身的是非曲直决定自己的立场和政策，坚持在和平共处五项原则基础上同各国发展友好合作，坚持对外开放的基本国策，坚定奉行互利共赢的开放战略，积极参与全球治理体系改革和建设，推动全球治理朝着更加公正合理的方向发展，愿同世界各国一道弘扬和平、发展、公平、正义、民主、自由的全人类共同价值，共同应对各种全球性挑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强调，全面建设社会主义现代化国家、全面推进中华民族伟大复兴，关键在党。我们党作为世界上最大的马克思主义执政党，要始终赢得人民拥护、巩固长期执政地位，必须时刻保持解决大党独有难题的清醒和坚定。必须持之以恒推进全面从严治党，深入推进新时代党的建设新的伟大工程，以党的自我革命引领社会革命，落实新时代党的建设总要求，健全全面从严治党体系，全面推进党的自我净化、自我完善、自我革新、自我提高，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w:t>
      </w:r>
      <w:bookmarkStart w:id="0" w:name="_GoBack"/>
      <w:bookmarkEnd w:id="0"/>
      <w:r>
        <w:rPr>
          <w:rFonts w:hint="eastAsia" w:ascii="仿宋" w:hAnsi="仿宋" w:eastAsia="仿宋" w:cs="仿宋"/>
          <w:sz w:val="32"/>
          <w:szCs w:val="32"/>
        </w:rPr>
        <w:t>正风肃纪，坚决打赢反腐败斗争攻坚战持久战。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号召，全党全军全国各族人民紧密团结在以习近平同志为核心的党中央周围，牢记空谈误国、实干兴邦，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jk3ZDIxYWU0NDczYTMyZDUxNjRiNTljZjdlOGMifQ=="/>
  </w:docVars>
  <w:rsids>
    <w:rsidRoot w:val="00000000"/>
    <w:rsid w:val="0E635A57"/>
    <w:rsid w:val="2C2E24D7"/>
    <w:rsid w:val="39777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2022-10-24T00:22:47Z</dcterms:created>
  <dc:creator>XY</dc:creator>
  <cp:lastModifiedBy>XY</cp:lastModifiedBy>
  <dcterms:modified xsi:type="dcterms:W3CDTF">2022-10-24T00:25:21Z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B6908F514FBB454DB2E6044E5248B3E6</vt:lpwstr>
  </property>
</Properties>
</file>